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ind w:left="709" w:right="851"/>
        <w:jc w:val="center"/>
        <w:spacing w:line="240" w:lineRule="exac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Перечень </w:t>
      </w:r>
      <w:r>
        <w:rPr>
          <w:b w:val="0"/>
          <w:bCs w:val="0"/>
        </w:rPr>
      </w:r>
      <w:r/>
    </w:p>
    <w:p>
      <w:pPr>
        <w:pStyle w:val="876"/>
        <w:ind w:left="709" w:right="851"/>
        <w:jc w:val="center"/>
        <w:spacing w:line="240" w:lineRule="exac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нормативных правовых актов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Алтайского края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, подлежащих признанию утратившими силу, приостановлению, изменению или принятию в связи с принятием проекта закона Алтайского края «</w:t>
      </w:r>
      <w:r>
        <w:rPr>
          <w:rFonts w:ascii="PT Astra Serif" w:hAnsi="PT Astra Serif" w:cs="PT Astra Serif"/>
          <w:b w:val="0"/>
          <w:bCs w:val="0"/>
          <w:sz w:val="27"/>
          <w:szCs w:val="26"/>
        </w:rPr>
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</w:t>
      </w:r>
      <w:r>
        <w:rPr>
          <w:rFonts w:ascii="PT Astra Serif" w:hAnsi="PT Astra Serif" w:cs="PT Astra Serif"/>
          <w:b w:val="0"/>
          <w:bCs w:val="0"/>
          <w:sz w:val="27"/>
          <w:szCs w:val="27"/>
          <w:highlight w:val="none"/>
        </w:rPr>
        <w:t xml:space="preserve"> с их участием в специальной военной операции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/>
    </w:p>
    <w:p>
      <w:pPr>
        <w:pStyle w:val="876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76"/>
        <w:ind w:firstLine="72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Принятие проекта закона Алтайского края «</w:t>
      </w:r>
      <w:r>
        <w:rPr>
          <w:rFonts w:ascii="PT Astra Serif" w:hAnsi="PT Astra Serif" w:cs="PT Astra Serif"/>
          <w:b w:val="0"/>
          <w:bCs w:val="0"/>
          <w:sz w:val="27"/>
          <w:szCs w:val="26"/>
        </w:rPr>
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 </w:t>
      </w:r>
      <w:r>
        <w:rPr>
          <w:rFonts w:ascii="PT Astra Serif" w:hAnsi="PT Astra Serif" w:cs="PT Astra Serif"/>
          <w:b w:val="0"/>
          <w:bCs w:val="0"/>
          <w:sz w:val="27"/>
          <w:szCs w:val="27"/>
          <w:highlight w:val="none"/>
        </w:rPr>
        <w:t xml:space="preserve"> с их участием в специальной военной операции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»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потребует принятия Правительством Алтайского края нормативного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правового акта, устанавливающего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ф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орм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у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заявления о постановке на учет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участника специальной военной операции, членов семьи погибшего (умершего) участника специальной военной операции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, перечень документов, прилагаемых к заявлению о постановке на учет, порядок их рассмотрения и направления принятого решения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876"/>
        <w:ind w:firstLine="72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76"/>
        <w:ind w:firstLine="720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76"/>
        <w:ind w:firstLine="720"/>
        <w:tabs>
          <w:tab w:val="left" w:pos="3738" w:leader="none"/>
        </w:tabs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tbl>
      <w:tblPr>
        <w:tblW w:w="985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4"/>
        <w:gridCol w:w="50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4" w:type="dxa"/>
            <w:vAlign w:val="top"/>
            <w:textDirection w:val="lrTb"/>
            <w:noWrap w:val="false"/>
          </w:tcPr>
          <w:p>
            <w:pPr>
              <w:pStyle w:val="876"/>
              <w:jc w:val="both"/>
              <w:spacing w:line="240" w:lineRule="exact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Представитель Губернатора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76"/>
              <w:jc w:val="both"/>
              <w:spacing w:line="240" w:lineRule="exact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и Правительства Алтайского края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76"/>
              <w:jc w:val="both"/>
              <w:spacing w:line="240" w:lineRule="exact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в Алтайском краевом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76"/>
              <w:ind w:right="27"/>
              <w:jc w:val="both"/>
              <w:spacing w:line="240" w:lineRule="exact"/>
              <w:rPr>
                <w:rFonts w:ascii="PT Astra Serif" w:hAnsi="PT Astra Serif"/>
                <w:b w:val="0"/>
                <w:bCs w:val="0"/>
                <w:spacing w:val="-11"/>
                <w:sz w:val="28"/>
                <w:szCs w:val="26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Законодательном Собрании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876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/>
                <w:b w:val="0"/>
                <w:bCs w:val="0"/>
                <w:sz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pStyle w:val="876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/>
                <w:b w:val="0"/>
                <w:bCs w:val="0"/>
                <w:sz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pStyle w:val="876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/>
                <w:b w:val="0"/>
                <w:bCs w:val="0"/>
                <w:sz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pStyle w:val="876"/>
              <w:ind w:right="282"/>
              <w:jc w:val="right"/>
              <w:spacing w:line="240" w:lineRule="exact"/>
              <w:tabs>
                <w:tab w:val="left" w:pos="3738" w:leader="none"/>
                <w:tab w:val="left" w:pos="4677" w:leader="none"/>
              </w:tabs>
              <w:rPr>
                <w:rFonts w:ascii="PT Astra Serif" w:hAnsi="PT Astra Serif"/>
                <w:b w:val="0"/>
                <w:bCs w:val="0"/>
                <w:sz w:val="28"/>
              </w:rPr>
            </w:pPr>
            <w:r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Н.С. Кувшинова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pStyle w:val="876"/>
        <w:ind w:firstLine="720"/>
        <w:tabs>
          <w:tab w:val="left" w:pos="3738" w:leader="none"/>
        </w:tabs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76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0"/>
          <w:bCs w:val="0"/>
        </w:rPr>
      </w:r>
      <w:r/>
    </w:p>
    <w:p>
      <w:pPr>
        <w:pStyle w:val="876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76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76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7" w:h="16840" w:orient="portrait"/>
      <w:pgMar w:top="1134" w:right="851" w:bottom="1134" w:left="1701" w:header="284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right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2</w:t>
    </w:r>
    <w:r>
      <w:rPr>
        <w:rStyle w:val="888"/>
      </w:rPr>
      <w:fldChar w:fldCharType="end"/>
    </w:r>
    <w:r>
      <w:rPr>
        <w:rStyle w:val="888"/>
      </w:rPr>
    </w:r>
    <w:r/>
  </w:p>
  <w:p>
    <w:pPr>
      <w:pStyle w:val="887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right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end"/>
    </w:r>
    <w:r>
      <w:rPr>
        <w:rStyle w:val="888"/>
      </w:rPr>
    </w:r>
    <w:r/>
  </w:p>
  <w:p>
    <w:pPr>
      <w:pStyle w:val="887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ind w:left="-142" w:right="-143"/>
      <w:spacing w:line="360" w:lineRule="auto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13" w:firstLine="247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13" w:firstLine="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6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qFormat/>
    <w:rPr>
      <w:lang w:val="ru-RU" w:eastAsia="ru-RU" w:bidi="ar-SA"/>
    </w:rPr>
  </w:style>
  <w:style w:type="paragraph" w:styleId="877">
    <w:name w:val="Заголовок 1"/>
    <w:basedOn w:val="876"/>
    <w:next w:val="876"/>
    <w:link w:val="899"/>
    <w:qFormat/>
    <w:pPr>
      <w:jc w:val="center"/>
      <w:keepNext/>
      <w:outlineLvl w:val="0"/>
    </w:pPr>
    <w:rPr>
      <w:b/>
      <w:sz w:val="22"/>
      <w:lang w:val="en-US" w:eastAsia="en-US"/>
    </w:rPr>
  </w:style>
  <w:style w:type="paragraph" w:styleId="878">
    <w:name w:val="Заголовок 2"/>
    <w:basedOn w:val="876"/>
    <w:next w:val="876"/>
    <w:link w:val="876"/>
    <w:qFormat/>
    <w:p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879">
    <w:name w:val="Заголовок 3"/>
    <w:basedOn w:val="876"/>
    <w:next w:val="876"/>
    <w:link w:val="876"/>
    <w:qFormat/>
    <w:pPr>
      <w:ind w:firstLine="709"/>
      <w:keepNext/>
      <w:outlineLvl w:val="2"/>
    </w:pPr>
    <w:rPr>
      <w:sz w:val="28"/>
    </w:rPr>
  </w:style>
  <w:style w:type="paragraph" w:styleId="880">
    <w:name w:val="Заголовок 4"/>
    <w:basedOn w:val="876"/>
    <w:next w:val="876"/>
    <w:link w:val="876"/>
    <w:qFormat/>
    <w:pPr>
      <w:keepNext/>
      <w:outlineLvl w:val="3"/>
    </w:pPr>
    <w:rPr>
      <w:sz w:val="28"/>
    </w:rPr>
  </w:style>
  <w:style w:type="paragraph" w:styleId="881">
    <w:name w:val="Заголовок 5"/>
    <w:basedOn w:val="876"/>
    <w:next w:val="876"/>
    <w:link w:val="876"/>
    <w:qFormat/>
    <w:pPr>
      <w:jc w:val="right"/>
      <w:keepNext/>
      <w:outlineLvl w:val="4"/>
    </w:pPr>
    <w:rPr>
      <w:sz w:val="28"/>
    </w:rPr>
  </w:style>
  <w:style w:type="paragraph" w:styleId="882">
    <w:name w:val="Заголовок 7"/>
    <w:basedOn w:val="876"/>
    <w:next w:val="876"/>
    <w:link w:val="897"/>
    <w:qFormat/>
    <w:pPr>
      <w:jc w:val="center"/>
      <w:keepNext/>
      <w:spacing w:after="120"/>
      <w:outlineLvl w:val="6"/>
    </w:pPr>
    <w:rPr>
      <w:rFonts w:ascii="Arial" w:hAnsi="Arial"/>
      <w:b/>
      <w:sz w:val="24"/>
      <w:lang w:val="en-US" w:eastAsia="en-US"/>
    </w:rPr>
  </w:style>
  <w:style w:type="character" w:styleId="883">
    <w:name w:val="Основной шрифт абзаца"/>
    <w:next w:val="883"/>
    <w:link w:val="876"/>
    <w:uiPriority w:val="1"/>
    <w:unhideWhenUsed/>
  </w:style>
  <w:style w:type="table" w:styleId="884">
    <w:name w:val="Обычная таблица"/>
    <w:next w:val="884"/>
    <w:link w:val="876"/>
    <w:uiPriority w:val="99"/>
    <w:semiHidden/>
    <w:unhideWhenUsed/>
    <w:tblPr/>
  </w:style>
  <w:style w:type="numbering" w:styleId="885">
    <w:name w:val="Нет списка"/>
    <w:next w:val="885"/>
    <w:link w:val="876"/>
    <w:uiPriority w:val="99"/>
    <w:semiHidden/>
    <w:unhideWhenUsed/>
  </w:style>
  <w:style w:type="paragraph" w:styleId="886">
    <w:name w:val="Нижний колонтитул"/>
    <w:basedOn w:val="876"/>
    <w:next w:val="886"/>
    <w:link w:val="876"/>
    <w:pPr>
      <w:tabs>
        <w:tab w:val="center" w:pos="4153" w:leader="none"/>
        <w:tab w:val="right" w:pos="8306" w:leader="none"/>
      </w:tabs>
    </w:pPr>
  </w:style>
  <w:style w:type="paragraph" w:styleId="887">
    <w:name w:val="Верхний колонтитул"/>
    <w:basedOn w:val="876"/>
    <w:next w:val="887"/>
    <w:link w:val="876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</w:rPr>
  </w:style>
  <w:style w:type="character" w:styleId="888">
    <w:name w:val="Номер страницы"/>
    <w:basedOn w:val="883"/>
    <w:next w:val="888"/>
    <w:link w:val="876"/>
  </w:style>
  <w:style w:type="paragraph" w:styleId="889">
    <w:name w:val="Основной текст с отступом"/>
    <w:basedOn w:val="876"/>
    <w:next w:val="889"/>
    <w:link w:val="876"/>
    <w:pPr>
      <w:ind w:firstLine="720"/>
      <w:jc w:val="both"/>
      <w:spacing w:line="360" w:lineRule="auto"/>
    </w:pPr>
    <w:rPr>
      <w:sz w:val="28"/>
    </w:rPr>
  </w:style>
  <w:style w:type="paragraph" w:styleId="890">
    <w:name w:val="Основной текст"/>
    <w:basedOn w:val="876"/>
    <w:next w:val="890"/>
    <w:link w:val="876"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891">
    <w:name w:val="Основной текст с отступом 2"/>
    <w:basedOn w:val="876"/>
    <w:next w:val="891"/>
    <w:link w:val="876"/>
    <w:pPr>
      <w:ind w:firstLine="720"/>
    </w:pPr>
    <w:rPr>
      <w:sz w:val="28"/>
    </w:rPr>
  </w:style>
  <w:style w:type="paragraph" w:styleId="892">
    <w:name w:val="Основной текст с отступом 3"/>
    <w:basedOn w:val="876"/>
    <w:next w:val="892"/>
    <w:link w:val="876"/>
    <w:pPr>
      <w:ind w:firstLine="851"/>
    </w:pPr>
    <w:rPr>
      <w:sz w:val="28"/>
    </w:rPr>
  </w:style>
  <w:style w:type="paragraph" w:styleId="893">
    <w:name w:val="Текст выноски"/>
    <w:basedOn w:val="876"/>
    <w:next w:val="893"/>
    <w:link w:val="876"/>
    <w:semiHidden/>
    <w:rPr>
      <w:rFonts w:ascii="Tahoma" w:hAnsi="Tahoma" w:cs="Tahoma"/>
      <w:sz w:val="16"/>
      <w:szCs w:val="16"/>
    </w:rPr>
  </w:style>
  <w:style w:type="character" w:styleId="894">
    <w:name w:val="Гиперссылка"/>
    <w:next w:val="894"/>
    <w:link w:val="876"/>
    <w:rPr>
      <w:color w:val="0000ff"/>
      <w:u w:val="single"/>
    </w:rPr>
  </w:style>
  <w:style w:type="paragraph" w:styleId="895">
    <w:name w:val="Абзац списка"/>
    <w:basedOn w:val="876"/>
    <w:next w:val="895"/>
    <w:link w:val="876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6">
    <w:name w:val="Default"/>
    <w:next w:val="896"/>
    <w:link w:val="876"/>
    <w:rPr>
      <w:color w:val="000000"/>
      <w:sz w:val="24"/>
      <w:szCs w:val="24"/>
      <w:lang w:val="ru-RU" w:eastAsia="ru-RU" w:bidi="ar-SA"/>
    </w:rPr>
  </w:style>
  <w:style w:type="character" w:styleId="897">
    <w:name w:val="Заголовок 7 Знак"/>
    <w:next w:val="897"/>
    <w:link w:val="882"/>
    <w:rPr>
      <w:rFonts w:ascii="Arial" w:hAnsi="Arial"/>
      <w:b/>
      <w:sz w:val="24"/>
    </w:rPr>
  </w:style>
  <w:style w:type="table" w:styleId="898">
    <w:name w:val="Сетка таблицы"/>
    <w:basedOn w:val="884"/>
    <w:next w:val="898"/>
    <w:link w:val="876"/>
    <w:tblPr/>
  </w:style>
  <w:style w:type="character" w:styleId="899">
    <w:name w:val="Заголовок 1 Знак"/>
    <w:next w:val="899"/>
    <w:link w:val="877"/>
    <w:rPr>
      <w:b/>
      <w:sz w:val="22"/>
    </w:rPr>
  </w:style>
  <w:style w:type="paragraph" w:styleId="900">
    <w:name w:val=" Знак Знак3"/>
    <w:basedOn w:val="876"/>
    <w:next w:val="900"/>
    <w:link w:val="876"/>
    <w:pPr>
      <w:ind w:firstLine="720"/>
      <w:jc w:val="both"/>
      <w:spacing w:after="160"/>
    </w:pPr>
    <w:rPr>
      <w:sz w:val="28"/>
      <w:lang w:val="en-US" w:eastAsia="en-US"/>
    </w:r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table" w:styleId="9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</Company>
  <DocSecurity>0</DocSecurity>
  <HyperlinksChanged>false</HyperlinksChanged>
  <ScaleCrop>false</ScaleCrop>
  <SharedDoc>false</SharedDoc>
  <Template>Бланк ответа УСиМК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revision>41</cp:revision>
  <dcterms:created xsi:type="dcterms:W3CDTF">2019-04-30T03:34:00Z</dcterms:created>
  <dcterms:modified xsi:type="dcterms:W3CDTF">2023-08-17T10:04:42Z</dcterms:modified>
  <cp:version>917504</cp:version>
</cp:coreProperties>
</file>